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B6" w:rsidRPr="00356B80" w:rsidRDefault="003D3990" w:rsidP="009102F6">
      <w:pPr>
        <w:jc w:val="right"/>
        <w:rPr>
          <w:sz w:val="28"/>
          <w:szCs w:val="28"/>
        </w:rPr>
      </w:pPr>
      <w:r w:rsidRPr="00356B80">
        <w:rPr>
          <w:sz w:val="28"/>
          <w:szCs w:val="28"/>
        </w:rPr>
        <w:t xml:space="preserve">Додаток </w:t>
      </w:r>
      <w:r w:rsidR="00026052" w:rsidRPr="00356B80">
        <w:rPr>
          <w:sz w:val="28"/>
          <w:szCs w:val="28"/>
        </w:rPr>
        <w:t>2</w:t>
      </w:r>
    </w:p>
    <w:p w:rsidR="009102F6" w:rsidRPr="00356B80" w:rsidRDefault="00026052" w:rsidP="009102F6">
      <w:pPr>
        <w:jc w:val="right"/>
        <w:rPr>
          <w:sz w:val="28"/>
          <w:szCs w:val="28"/>
        </w:rPr>
      </w:pPr>
      <w:r w:rsidRPr="00356B80">
        <w:rPr>
          <w:sz w:val="28"/>
          <w:szCs w:val="28"/>
        </w:rPr>
        <w:t>до Програми</w:t>
      </w:r>
    </w:p>
    <w:p w:rsidR="009102F6" w:rsidRPr="00356B80" w:rsidRDefault="00EF54BC" w:rsidP="009102F6">
      <w:pPr>
        <w:jc w:val="right"/>
        <w:rPr>
          <w:sz w:val="28"/>
          <w:szCs w:val="28"/>
        </w:rPr>
      </w:pPr>
      <w:r w:rsidRPr="00356B80">
        <w:rPr>
          <w:sz w:val="28"/>
          <w:szCs w:val="28"/>
        </w:rPr>
        <w:t>(у редакції рішення обласної ради</w:t>
      </w:r>
    </w:p>
    <w:p w:rsidR="00EF54BC" w:rsidRDefault="00E615EA" w:rsidP="009102F6">
      <w:pPr>
        <w:jc w:val="right"/>
      </w:pPr>
      <w:r>
        <w:rPr>
          <w:sz w:val="28"/>
          <w:szCs w:val="28"/>
        </w:rPr>
        <w:t>27.09.</w:t>
      </w:r>
      <w:r w:rsidR="00EF54BC" w:rsidRPr="00356B80">
        <w:rPr>
          <w:sz w:val="28"/>
          <w:szCs w:val="28"/>
        </w:rPr>
        <w:t>2018</w:t>
      </w:r>
      <w:r w:rsidR="00771B2A">
        <w:rPr>
          <w:sz w:val="28"/>
          <w:szCs w:val="28"/>
        </w:rPr>
        <w:t xml:space="preserve">  </w:t>
      </w:r>
      <w:r w:rsidR="00EF54BC" w:rsidRPr="00356B80">
        <w:rPr>
          <w:sz w:val="28"/>
          <w:szCs w:val="28"/>
        </w:rPr>
        <w:t xml:space="preserve"> № </w:t>
      </w:r>
      <w:r w:rsidR="00771B2A">
        <w:rPr>
          <w:sz w:val="28"/>
          <w:szCs w:val="28"/>
        </w:rPr>
        <w:t>1289</w:t>
      </w:r>
      <w:r w:rsidR="00EF54BC" w:rsidRPr="00356B80">
        <w:rPr>
          <w:sz w:val="28"/>
          <w:szCs w:val="28"/>
        </w:rPr>
        <w:t>)</w:t>
      </w:r>
    </w:p>
    <w:p w:rsidR="003D3990" w:rsidRPr="009102F6" w:rsidRDefault="003D3990" w:rsidP="009102F6">
      <w:pPr>
        <w:jc w:val="right"/>
      </w:pPr>
    </w:p>
    <w:p w:rsidR="00026052" w:rsidRDefault="000502B6" w:rsidP="00935297">
      <w:pPr>
        <w:jc w:val="center"/>
        <w:rPr>
          <w:b/>
          <w:sz w:val="28"/>
          <w:szCs w:val="28"/>
        </w:rPr>
      </w:pPr>
      <w:r w:rsidRPr="00935297">
        <w:rPr>
          <w:b/>
          <w:sz w:val="28"/>
          <w:szCs w:val="28"/>
        </w:rPr>
        <w:t>Порядок</w:t>
      </w:r>
      <w:r w:rsidR="003D3990">
        <w:rPr>
          <w:b/>
          <w:sz w:val="28"/>
          <w:szCs w:val="28"/>
        </w:rPr>
        <w:t xml:space="preserve"> </w:t>
      </w:r>
    </w:p>
    <w:p w:rsidR="000502B6" w:rsidRPr="00210C8E" w:rsidRDefault="000502B6" w:rsidP="00935297">
      <w:pPr>
        <w:jc w:val="center"/>
        <w:rPr>
          <w:b/>
          <w:sz w:val="28"/>
          <w:szCs w:val="28"/>
        </w:rPr>
      </w:pPr>
      <w:r w:rsidRPr="00935297">
        <w:rPr>
          <w:b/>
          <w:sz w:val="28"/>
          <w:szCs w:val="28"/>
        </w:rPr>
        <w:t>використання коштів обласного бюджету</w:t>
      </w:r>
      <w:r w:rsidR="00A65CC3" w:rsidRPr="00935297">
        <w:rPr>
          <w:b/>
          <w:sz w:val="28"/>
          <w:szCs w:val="28"/>
        </w:rPr>
        <w:t xml:space="preserve"> </w:t>
      </w:r>
      <w:r w:rsidR="00210C8E" w:rsidRPr="00210C8E">
        <w:rPr>
          <w:b/>
          <w:sz w:val="28"/>
          <w:szCs w:val="28"/>
        </w:rPr>
        <w:t>на реалізацію інвестиційних проектів у сфері поводження з твердими побутовими відходами</w:t>
      </w:r>
    </w:p>
    <w:p w:rsidR="000502B6" w:rsidRPr="003F2F7A" w:rsidRDefault="000502B6" w:rsidP="000502B6">
      <w:pPr>
        <w:jc w:val="both"/>
        <w:rPr>
          <w:sz w:val="28"/>
          <w:szCs w:val="28"/>
        </w:rPr>
      </w:pPr>
    </w:p>
    <w:p w:rsidR="00E51251" w:rsidRDefault="00E51251" w:rsidP="00E51251">
      <w:pPr>
        <w:pStyle w:val="a6"/>
        <w:ind w:firstLine="708"/>
        <w:rPr>
          <w:szCs w:val="28"/>
        </w:rPr>
      </w:pPr>
      <w:r>
        <w:rPr>
          <w:szCs w:val="28"/>
        </w:rPr>
        <w:t>1</w:t>
      </w:r>
      <w:r w:rsidRPr="003F2F7A">
        <w:rPr>
          <w:szCs w:val="28"/>
        </w:rPr>
        <w:t>. Цей Порядок визначає механізм проведення на конкурсних засадах</w:t>
      </w:r>
      <w:r>
        <w:rPr>
          <w:szCs w:val="28"/>
        </w:rPr>
        <w:t xml:space="preserve"> відбору інвестиційних проектів у сфері поводження з твердими побутовими відходами</w:t>
      </w:r>
      <w:r w:rsidRPr="003F2F7A">
        <w:rPr>
          <w:szCs w:val="28"/>
        </w:rPr>
        <w:t xml:space="preserve">, </w:t>
      </w:r>
      <w:r>
        <w:rPr>
          <w:szCs w:val="28"/>
        </w:rPr>
        <w:t xml:space="preserve">на </w:t>
      </w:r>
      <w:r w:rsidRPr="003F2F7A">
        <w:rPr>
          <w:szCs w:val="28"/>
        </w:rPr>
        <w:t>як</w:t>
      </w:r>
      <w:r>
        <w:rPr>
          <w:szCs w:val="28"/>
        </w:rPr>
        <w:t>і</w:t>
      </w:r>
      <w:r w:rsidRPr="003F2F7A">
        <w:rPr>
          <w:szCs w:val="28"/>
        </w:rPr>
        <w:t xml:space="preserve"> </w:t>
      </w:r>
      <w:r>
        <w:rPr>
          <w:szCs w:val="28"/>
        </w:rPr>
        <w:t>можуть виділятися</w:t>
      </w:r>
      <w:r w:rsidRPr="003F2F7A">
        <w:rPr>
          <w:szCs w:val="28"/>
        </w:rPr>
        <w:t xml:space="preserve"> кошт</w:t>
      </w:r>
      <w:r>
        <w:rPr>
          <w:szCs w:val="28"/>
        </w:rPr>
        <w:t>и</w:t>
      </w:r>
      <w:r w:rsidRPr="003F2F7A">
        <w:rPr>
          <w:szCs w:val="28"/>
        </w:rPr>
        <w:t xml:space="preserve"> </w:t>
      </w:r>
      <w:r>
        <w:rPr>
          <w:szCs w:val="28"/>
        </w:rPr>
        <w:t xml:space="preserve">з </w:t>
      </w:r>
      <w:r w:rsidRPr="003F2F7A">
        <w:rPr>
          <w:szCs w:val="28"/>
        </w:rPr>
        <w:t xml:space="preserve">обласного бюджету. </w:t>
      </w:r>
    </w:p>
    <w:p w:rsidR="00E51251" w:rsidRPr="003F2F7A" w:rsidRDefault="00E51251" w:rsidP="00E512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F2F7A">
        <w:rPr>
          <w:sz w:val="28"/>
          <w:szCs w:val="28"/>
        </w:rPr>
        <w:t>. Порядок використання коштів обласного бюджету</w:t>
      </w:r>
      <w:r w:rsidRPr="00D27674">
        <w:rPr>
          <w:b/>
          <w:sz w:val="28"/>
          <w:szCs w:val="28"/>
        </w:rPr>
        <w:t xml:space="preserve"> </w:t>
      </w:r>
      <w:r w:rsidRPr="00D27674">
        <w:rPr>
          <w:sz w:val="28"/>
          <w:szCs w:val="28"/>
        </w:rPr>
        <w:t xml:space="preserve">на реалізацію заходів Програми </w:t>
      </w:r>
      <w:r w:rsidRPr="003F2F7A">
        <w:rPr>
          <w:sz w:val="28"/>
          <w:szCs w:val="28"/>
        </w:rPr>
        <w:t xml:space="preserve">розроблено </w:t>
      </w:r>
      <w:r>
        <w:rPr>
          <w:sz w:val="28"/>
          <w:szCs w:val="28"/>
        </w:rPr>
        <w:t xml:space="preserve">з урахуванням </w:t>
      </w:r>
      <w:r w:rsidRPr="003F2F7A">
        <w:rPr>
          <w:sz w:val="28"/>
          <w:szCs w:val="28"/>
        </w:rPr>
        <w:t>ст</w:t>
      </w:r>
      <w:r>
        <w:rPr>
          <w:sz w:val="28"/>
          <w:szCs w:val="28"/>
        </w:rPr>
        <w:t>атей 17, 18</w:t>
      </w:r>
      <w:r w:rsidR="00EC3E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України </w:t>
      </w:r>
      <w:r w:rsidR="00C66A51">
        <w:rPr>
          <w:sz w:val="28"/>
          <w:szCs w:val="28"/>
        </w:rPr>
        <w:t>«</w:t>
      </w:r>
      <w:r w:rsidRPr="003F2F7A">
        <w:rPr>
          <w:sz w:val="28"/>
          <w:szCs w:val="28"/>
        </w:rPr>
        <w:t>Про місцеві державні адміністрації</w:t>
      </w:r>
      <w:r w:rsidR="00C66A51">
        <w:rPr>
          <w:sz w:val="28"/>
          <w:szCs w:val="28"/>
        </w:rPr>
        <w:t>»</w:t>
      </w:r>
      <w:r>
        <w:rPr>
          <w:sz w:val="28"/>
          <w:szCs w:val="28"/>
        </w:rPr>
        <w:t xml:space="preserve"> та</w:t>
      </w:r>
      <w:r w:rsidRPr="003F2F7A">
        <w:rPr>
          <w:sz w:val="28"/>
          <w:szCs w:val="28"/>
        </w:rPr>
        <w:t xml:space="preserve"> Закону Україн</w:t>
      </w:r>
      <w:r>
        <w:rPr>
          <w:sz w:val="28"/>
          <w:szCs w:val="28"/>
        </w:rPr>
        <w:t xml:space="preserve">и </w:t>
      </w:r>
      <w:r w:rsidR="00C66A51">
        <w:rPr>
          <w:sz w:val="28"/>
          <w:szCs w:val="28"/>
        </w:rPr>
        <w:t>«</w:t>
      </w:r>
      <w:r>
        <w:rPr>
          <w:sz w:val="28"/>
          <w:szCs w:val="28"/>
        </w:rPr>
        <w:t>Про інвестиційну діяльність</w:t>
      </w:r>
      <w:r w:rsidR="00C66A5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502B6" w:rsidRPr="00B247AD" w:rsidRDefault="000502B6" w:rsidP="000502B6">
      <w:pPr>
        <w:ind w:firstLine="709"/>
        <w:jc w:val="both"/>
        <w:rPr>
          <w:sz w:val="28"/>
          <w:szCs w:val="28"/>
        </w:rPr>
      </w:pPr>
      <w:r w:rsidRPr="005935BB">
        <w:rPr>
          <w:sz w:val="28"/>
          <w:szCs w:val="28"/>
        </w:rPr>
        <w:t>3. Право на одержання коштів обласного бюджету мають суб’єкти господарювання</w:t>
      </w:r>
      <w:r>
        <w:rPr>
          <w:sz w:val="28"/>
          <w:szCs w:val="28"/>
        </w:rPr>
        <w:t>, які</w:t>
      </w:r>
      <w:r w:rsidRPr="005935BB">
        <w:rPr>
          <w:sz w:val="28"/>
          <w:szCs w:val="28"/>
        </w:rPr>
        <w:t xml:space="preserve"> розробили</w:t>
      </w:r>
      <w:r w:rsidRPr="00B247AD">
        <w:rPr>
          <w:sz w:val="28"/>
          <w:szCs w:val="28"/>
        </w:rPr>
        <w:t xml:space="preserve"> та реалізують інвестиційні проекти з вирішення екологічних, санітарних, економічних та соціальних проблем Закарпатської області через впровадження організованої системи збирання, утилізації та переробки твердих побутових відходів на підставі обґрунтованого розрах</w:t>
      </w:r>
      <w:r>
        <w:rPr>
          <w:sz w:val="28"/>
          <w:szCs w:val="28"/>
        </w:rPr>
        <w:t>унку обсягу фінансових ресурсів, а саме на:</w:t>
      </w:r>
    </w:p>
    <w:p w:rsidR="000502B6" w:rsidRPr="00B247AD" w:rsidRDefault="000502B6" w:rsidP="000502B6">
      <w:pPr>
        <w:ind w:firstLine="709"/>
        <w:jc w:val="both"/>
        <w:rPr>
          <w:sz w:val="28"/>
          <w:szCs w:val="28"/>
        </w:rPr>
      </w:pPr>
      <w:r w:rsidRPr="00B247AD">
        <w:rPr>
          <w:sz w:val="28"/>
          <w:szCs w:val="28"/>
        </w:rPr>
        <w:t xml:space="preserve">будівництво </w:t>
      </w:r>
      <w:proofErr w:type="spellStart"/>
      <w:r w:rsidRPr="00B247AD">
        <w:rPr>
          <w:sz w:val="28"/>
          <w:szCs w:val="28"/>
        </w:rPr>
        <w:t>сміттєпереробного</w:t>
      </w:r>
      <w:proofErr w:type="spellEnd"/>
      <w:r w:rsidRPr="00B247AD">
        <w:rPr>
          <w:sz w:val="28"/>
          <w:szCs w:val="28"/>
        </w:rPr>
        <w:t xml:space="preserve"> або </w:t>
      </w:r>
      <w:proofErr w:type="spellStart"/>
      <w:r w:rsidRPr="00B247AD">
        <w:rPr>
          <w:sz w:val="28"/>
          <w:szCs w:val="28"/>
        </w:rPr>
        <w:t>сміттєсортувального</w:t>
      </w:r>
      <w:proofErr w:type="spellEnd"/>
      <w:r w:rsidRPr="00B247AD">
        <w:rPr>
          <w:sz w:val="28"/>
          <w:szCs w:val="28"/>
        </w:rPr>
        <w:t xml:space="preserve"> комплексу;</w:t>
      </w:r>
    </w:p>
    <w:p w:rsidR="000502B6" w:rsidRDefault="000502B6" w:rsidP="00EF54BC">
      <w:pPr>
        <w:ind w:firstLine="709"/>
        <w:jc w:val="both"/>
        <w:rPr>
          <w:sz w:val="28"/>
          <w:szCs w:val="28"/>
        </w:rPr>
      </w:pPr>
      <w:r w:rsidRPr="00B247AD">
        <w:rPr>
          <w:sz w:val="28"/>
          <w:szCs w:val="28"/>
        </w:rPr>
        <w:t>відшкодування витрат, пов</w:t>
      </w:r>
      <w:r w:rsidR="00C66A51" w:rsidRPr="003F2F7A">
        <w:rPr>
          <w:szCs w:val="28"/>
        </w:rPr>
        <w:t>’</w:t>
      </w:r>
      <w:r w:rsidRPr="00B247AD">
        <w:rPr>
          <w:sz w:val="28"/>
          <w:szCs w:val="28"/>
        </w:rPr>
        <w:t>язаних з виготовленням проектно-кошторисної документації на відповідне будівництво</w:t>
      </w:r>
      <w:r w:rsidR="00EF54BC">
        <w:rPr>
          <w:sz w:val="28"/>
          <w:szCs w:val="28"/>
        </w:rPr>
        <w:t xml:space="preserve"> </w:t>
      </w:r>
      <w:r w:rsidR="00EF54BC" w:rsidRPr="00EF54BC">
        <w:rPr>
          <w:sz w:val="28"/>
          <w:szCs w:val="28"/>
        </w:rPr>
        <w:t>та вартість експертизи проектної документації;</w:t>
      </w:r>
    </w:p>
    <w:p w:rsidR="00207BB8" w:rsidRPr="00207BB8" w:rsidRDefault="00207BB8" w:rsidP="00EF54BC">
      <w:pPr>
        <w:ind w:firstLine="709"/>
        <w:jc w:val="both"/>
        <w:rPr>
          <w:sz w:val="28"/>
          <w:szCs w:val="28"/>
        </w:rPr>
      </w:pPr>
      <w:r w:rsidRPr="00207BB8">
        <w:rPr>
          <w:sz w:val="28"/>
          <w:szCs w:val="28"/>
        </w:rPr>
        <w:t>відшкодування територіальній громаді / суб’єкту господарювання комунальної форми власності втрат сільськогосподарського і лісогосподарського виробництва у разі відведення земельних ділянок за рахунок земель сільськогосподарського чи лісогосподарського призначення для будівництва об’єктів поводження з твердими побутовими відходами.</w:t>
      </w:r>
    </w:p>
    <w:p w:rsidR="000502B6" w:rsidRPr="00B247AD" w:rsidRDefault="000502B6" w:rsidP="000502B6">
      <w:pPr>
        <w:pStyle w:val="a6"/>
        <w:ind w:firstLine="708"/>
        <w:rPr>
          <w:szCs w:val="28"/>
        </w:rPr>
      </w:pPr>
      <w:r>
        <w:rPr>
          <w:szCs w:val="28"/>
        </w:rPr>
        <w:t>Суб’єкт господарювання не повинен мати</w:t>
      </w:r>
      <w:r w:rsidRPr="003F2F7A">
        <w:rPr>
          <w:szCs w:val="28"/>
        </w:rPr>
        <w:t xml:space="preserve"> простроченої заборгованості з виплати заробітної плати, </w:t>
      </w:r>
      <w:r>
        <w:rPr>
          <w:szCs w:val="28"/>
        </w:rPr>
        <w:t>з</w:t>
      </w:r>
      <w:r w:rsidRPr="003F2F7A">
        <w:rPr>
          <w:szCs w:val="28"/>
        </w:rPr>
        <w:t>аборгованості перед державним і місцевими бюджетами та внесків до фондів загальнообов’язкового державного соціального страхування;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>
        <w:rPr>
          <w:szCs w:val="28"/>
        </w:rPr>
        <w:t>4.</w:t>
      </w:r>
      <w:r w:rsidR="00356B80">
        <w:rPr>
          <w:szCs w:val="28"/>
        </w:rPr>
        <w:t xml:space="preserve"> </w:t>
      </w:r>
      <w:r>
        <w:rPr>
          <w:szCs w:val="28"/>
        </w:rPr>
        <w:t>Суб’єкти господарювання,</w:t>
      </w:r>
      <w:r w:rsidRPr="003F2F7A">
        <w:rPr>
          <w:szCs w:val="28"/>
        </w:rPr>
        <w:t xml:space="preserve"> які визнані банкрутами або стосовно яких порушено справу про банкрутство; перебувають у стадії ліквідації; подали недостовірну інформацію щодо інвестиційного проекту або свого фінансового стану не мають права на одержання </w:t>
      </w:r>
      <w:r>
        <w:rPr>
          <w:szCs w:val="28"/>
        </w:rPr>
        <w:t>коштів</w:t>
      </w:r>
      <w:r w:rsidRPr="003F2F7A">
        <w:rPr>
          <w:szCs w:val="28"/>
        </w:rPr>
        <w:t xml:space="preserve"> з обласного бюджету. </w:t>
      </w:r>
    </w:p>
    <w:p w:rsidR="000502B6" w:rsidRDefault="000502B6" w:rsidP="000502B6">
      <w:pPr>
        <w:ind w:firstLine="708"/>
        <w:jc w:val="both"/>
        <w:rPr>
          <w:sz w:val="28"/>
          <w:szCs w:val="28"/>
        </w:rPr>
      </w:pPr>
      <w:r w:rsidRPr="003F2F7A">
        <w:rPr>
          <w:sz w:val="28"/>
          <w:szCs w:val="28"/>
        </w:rPr>
        <w:t xml:space="preserve">5. Проведення конкурсу </w:t>
      </w:r>
      <w:r>
        <w:rPr>
          <w:sz w:val="28"/>
          <w:szCs w:val="28"/>
        </w:rPr>
        <w:t xml:space="preserve">з визначення </w:t>
      </w:r>
      <w:r w:rsidRPr="00C66A51">
        <w:rPr>
          <w:sz w:val="28"/>
          <w:szCs w:val="28"/>
        </w:rPr>
        <w:t>суб</w:t>
      </w:r>
      <w:r w:rsidR="00C66A51" w:rsidRPr="00C66A51">
        <w:rPr>
          <w:sz w:val="28"/>
          <w:szCs w:val="28"/>
        </w:rPr>
        <w:t>’</w:t>
      </w:r>
      <w:r w:rsidRPr="00C66A51">
        <w:rPr>
          <w:sz w:val="28"/>
          <w:szCs w:val="28"/>
        </w:rPr>
        <w:t>єкта</w:t>
      </w:r>
      <w:r>
        <w:rPr>
          <w:sz w:val="28"/>
          <w:szCs w:val="28"/>
        </w:rPr>
        <w:t xml:space="preserve"> господарювання для виділення коштів з обласного бюджету на проведення заходів Програми</w:t>
      </w:r>
      <w:r w:rsidRPr="003F2F7A">
        <w:rPr>
          <w:sz w:val="28"/>
          <w:szCs w:val="28"/>
        </w:rPr>
        <w:t xml:space="preserve"> та вирішення інших п</w:t>
      </w:r>
      <w:r>
        <w:rPr>
          <w:sz w:val="28"/>
          <w:szCs w:val="28"/>
        </w:rPr>
        <w:t xml:space="preserve">итань </w:t>
      </w:r>
      <w:r w:rsidRPr="003F2F7A">
        <w:rPr>
          <w:sz w:val="28"/>
          <w:szCs w:val="28"/>
        </w:rPr>
        <w:t xml:space="preserve">здійснюється конкурсною комісією, склад якої затверджується розпорядженням голови обласної державної адміністрації. </w:t>
      </w:r>
    </w:p>
    <w:p w:rsidR="000502B6" w:rsidRDefault="000502B6" w:rsidP="000502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 складу конкурсної комісії входять </w:t>
      </w:r>
      <w:r w:rsidR="00E51251">
        <w:rPr>
          <w:sz w:val="28"/>
          <w:szCs w:val="28"/>
        </w:rPr>
        <w:t xml:space="preserve">представники </w:t>
      </w:r>
      <w:r>
        <w:rPr>
          <w:sz w:val="28"/>
          <w:szCs w:val="28"/>
        </w:rPr>
        <w:t>департамент</w:t>
      </w:r>
      <w:r w:rsidR="00E51251">
        <w:rPr>
          <w:sz w:val="28"/>
          <w:szCs w:val="28"/>
        </w:rPr>
        <w:t>ів</w:t>
      </w:r>
      <w:r>
        <w:rPr>
          <w:sz w:val="28"/>
          <w:szCs w:val="28"/>
        </w:rPr>
        <w:t xml:space="preserve"> облдержадміністрації: інфраструктури, розвитку і утримання мережі автомобільних доріг загального користування місцевого значення та житлово-комунального господарства, екології та природних ресурсів, фінансів; державна екологічна інспекція у Закарпатській області; басейнове управління водних ресурсів річки Тиса; головне управління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Закарпатській області; депутати профільної комісії обласної ради</w:t>
      </w:r>
      <w:r w:rsidRPr="00D47CB4">
        <w:rPr>
          <w:sz w:val="28"/>
          <w:szCs w:val="28"/>
        </w:rPr>
        <w:t xml:space="preserve"> </w:t>
      </w:r>
      <w:r w:rsidRPr="003F2F7A">
        <w:rPr>
          <w:sz w:val="28"/>
          <w:szCs w:val="28"/>
        </w:rPr>
        <w:t>з питань розвитку бізнесу, виробничої інфраструктури, банківської діяльності та інвестицій</w:t>
      </w:r>
      <w:r>
        <w:rPr>
          <w:sz w:val="28"/>
          <w:szCs w:val="28"/>
        </w:rPr>
        <w:t>; представники</w:t>
      </w:r>
      <w:r w:rsidRPr="003F2F7A">
        <w:rPr>
          <w:sz w:val="28"/>
          <w:szCs w:val="28"/>
        </w:rPr>
        <w:t xml:space="preserve"> Громадської ради при Зак</w:t>
      </w:r>
      <w:r>
        <w:rPr>
          <w:sz w:val="28"/>
          <w:szCs w:val="28"/>
        </w:rPr>
        <w:t>арпатській облдержадміністрації;</w:t>
      </w:r>
      <w:r w:rsidRPr="003F2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очолюють комісію – перший заступник/заступник голови обласної державної адміністрації та </w:t>
      </w:r>
      <w:r w:rsidR="00FC00FB">
        <w:rPr>
          <w:sz w:val="28"/>
          <w:szCs w:val="28"/>
        </w:rPr>
        <w:t>перший заступник/</w:t>
      </w:r>
      <w:r>
        <w:rPr>
          <w:sz w:val="28"/>
          <w:szCs w:val="28"/>
        </w:rPr>
        <w:t>заступник голови обласної ради.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 xml:space="preserve">Членство комісії не має створювати конфлікту інтересів членів цієї комісії, який може вплинути на об'єктивність та неупередженість прийняття рішень. </w:t>
      </w:r>
    </w:p>
    <w:p w:rsidR="000502B6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Конкурсна комісія, в разі необхідності, утворює тимчасові експертні групи для підготовки висновків до поданих учасниками конкурсу інвестиційних проектів.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 xml:space="preserve">6. Заявки на участь у конкурсі приймаються департаментом </w:t>
      </w:r>
      <w:r>
        <w:rPr>
          <w:szCs w:val="28"/>
        </w:rPr>
        <w:t xml:space="preserve">інфраструктури, розвитку і утримання мережі автомобільних доріг загального користування місцевого значення та житлово-комунального господарства </w:t>
      </w:r>
      <w:r w:rsidRPr="003F2F7A">
        <w:rPr>
          <w:szCs w:val="28"/>
        </w:rPr>
        <w:t>облдержадміністрації протягом місяця з дня оприлюднення інформації про проведення конкурсу.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 xml:space="preserve">Інформація про проведення конкурсу оприлюднюється в місцевих друкованих засобах масової інформації, на </w:t>
      </w:r>
      <w:proofErr w:type="spellStart"/>
      <w:r w:rsidRPr="003F2F7A">
        <w:rPr>
          <w:szCs w:val="28"/>
        </w:rPr>
        <w:t>ВЕБ-сайті</w:t>
      </w:r>
      <w:proofErr w:type="spellEnd"/>
      <w:r w:rsidRPr="003F2F7A">
        <w:rPr>
          <w:szCs w:val="28"/>
        </w:rPr>
        <w:t xml:space="preserve"> обласної державної адміністрації та </w:t>
      </w:r>
      <w:r>
        <w:rPr>
          <w:szCs w:val="28"/>
        </w:rPr>
        <w:t>обласної ради</w:t>
      </w:r>
      <w:r w:rsidRPr="003F2F7A">
        <w:rPr>
          <w:szCs w:val="28"/>
        </w:rPr>
        <w:t xml:space="preserve"> і обов’язково містить інформацію про: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умови проведення конкурсу;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місце і кінцевий термін подання конкурсних пропозицій.</w:t>
      </w:r>
    </w:p>
    <w:p w:rsidR="000502B6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7. Учасники конкурсу, до закінчення граничного терміну, подають до конкурсної комісії:</w:t>
      </w:r>
      <w:r w:rsidRPr="00427DF8">
        <w:rPr>
          <w:szCs w:val="28"/>
        </w:rPr>
        <w:t xml:space="preserve"> 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>
        <w:rPr>
          <w:szCs w:val="28"/>
        </w:rPr>
        <w:t>з</w:t>
      </w:r>
      <w:r w:rsidRPr="003F2F7A">
        <w:rPr>
          <w:szCs w:val="28"/>
        </w:rPr>
        <w:t>аяву</w:t>
      </w:r>
      <w:r>
        <w:rPr>
          <w:szCs w:val="28"/>
        </w:rPr>
        <w:t xml:space="preserve"> про участь у конкурсі;</w:t>
      </w:r>
    </w:p>
    <w:p w:rsidR="000502B6" w:rsidRPr="00427DF8" w:rsidRDefault="000502B6" w:rsidP="000502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відомості про суб’єкт</w:t>
      </w:r>
      <w:r w:rsidRPr="00427DF8">
        <w:rPr>
          <w:sz w:val="28"/>
          <w:szCs w:val="28"/>
        </w:rPr>
        <w:t xml:space="preserve"> </w:t>
      </w:r>
      <w:r>
        <w:rPr>
          <w:sz w:val="28"/>
          <w:szCs w:val="28"/>
        </w:rPr>
        <w:t>господарювання</w:t>
      </w:r>
      <w:r w:rsidRPr="00427DF8">
        <w:rPr>
          <w:sz w:val="28"/>
          <w:szCs w:val="28"/>
        </w:rPr>
        <w:t xml:space="preserve"> (повне найменування; юридична адреса та фактичне місцезнаходження; контактні телеф</w:t>
      </w:r>
      <w:r>
        <w:rPr>
          <w:sz w:val="28"/>
          <w:szCs w:val="28"/>
        </w:rPr>
        <w:t>они, факс,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; прізвище, ім</w:t>
      </w:r>
      <w:r w:rsidR="00C66A51" w:rsidRPr="003F2F7A">
        <w:rPr>
          <w:szCs w:val="28"/>
        </w:rPr>
        <w:t>’</w:t>
      </w:r>
      <w:r w:rsidRPr="00427DF8">
        <w:rPr>
          <w:sz w:val="28"/>
          <w:szCs w:val="28"/>
        </w:rPr>
        <w:t>я, по батькові</w:t>
      </w:r>
      <w:r>
        <w:rPr>
          <w:sz w:val="28"/>
          <w:szCs w:val="28"/>
        </w:rPr>
        <w:t xml:space="preserve"> керівника та контактної особи,</w:t>
      </w:r>
      <w:r w:rsidRPr="00427DF8">
        <w:rPr>
          <w:sz w:val="28"/>
          <w:szCs w:val="28"/>
        </w:rPr>
        <w:t xml:space="preserve"> пов</w:t>
      </w:r>
      <w:r>
        <w:rPr>
          <w:sz w:val="28"/>
          <w:szCs w:val="28"/>
        </w:rPr>
        <w:t>ні банківські реквізити</w:t>
      </w:r>
      <w:r w:rsidRPr="00427DF8">
        <w:rPr>
          <w:sz w:val="28"/>
          <w:szCs w:val="28"/>
        </w:rPr>
        <w:t>;</w:t>
      </w:r>
    </w:p>
    <w:p w:rsidR="000502B6" w:rsidRPr="00427DF8" w:rsidRDefault="000502B6" w:rsidP="000502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копію</w:t>
      </w:r>
      <w:r w:rsidRPr="00427DF8">
        <w:rPr>
          <w:sz w:val="28"/>
          <w:szCs w:val="28"/>
        </w:rPr>
        <w:t xml:space="preserve"> виписки або витягу з Єдиного державного реєстру юридичних осіб та фізичних осіб – підприємців;</w:t>
      </w:r>
    </w:p>
    <w:p w:rsidR="000502B6" w:rsidRPr="00427DF8" w:rsidRDefault="000502B6" w:rsidP="00367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завірену копію</w:t>
      </w:r>
      <w:r w:rsidRPr="00427DF8">
        <w:rPr>
          <w:sz w:val="28"/>
          <w:szCs w:val="28"/>
        </w:rPr>
        <w:t xml:space="preserve"> документу, що посвідчує право на власність або користування земельною ділянкою для будівництва;</w:t>
      </w:r>
    </w:p>
    <w:p w:rsidR="00367875" w:rsidRPr="00367875" w:rsidRDefault="00367875" w:rsidP="00367875">
      <w:pPr>
        <w:ind w:firstLine="708"/>
        <w:jc w:val="both"/>
        <w:rPr>
          <w:sz w:val="28"/>
          <w:szCs w:val="28"/>
        </w:rPr>
      </w:pPr>
      <w:r w:rsidRPr="00947EDB">
        <w:rPr>
          <w:color w:val="000000"/>
          <w:sz w:val="28"/>
          <w:szCs w:val="28"/>
        </w:rPr>
        <w:t xml:space="preserve">завірену копію </w:t>
      </w:r>
      <w:r w:rsidR="00947EDB">
        <w:rPr>
          <w:color w:val="000000"/>
          <w:sz w:val="28"/>
          <w:szCs w:val="28"/>
        </w:rPr>
        <w:t>проектно-</w:t>
      </w:r>
      <w:r w:rsidRPr="00947EDB">
        <w:rPr>
          <w:color w:val="000000"/>
          <w:sz w:val="28"/>
          <w:szCs w:val="28"/>
        </w:rPr>
        <w:t>кошторисно</w:t>
      </w:r>
      <w:r w:rsidR="00947EDB">
        <w:rPr>
          <w:color w:val="000000"/>
          <w:sz w:val="28"/>
          <w:szCs w:val="28"/>
        </w:rPr>
        <w:t>ї</w:t>
      </w:r>
      <w:r w:rsidRPr="00947EDB">
        <w:rPr>
          <w:color w:val="000000"/>
          <w:sz w:val="28"/>
          <w:szCs w:val="28"/>
        </w:rPr>
        <w:t xml:space="preserve"> </w:t>
      </w:r>
      <w:r w:rsidR="00947EDB">
        <w:rPr>
          <w:color w:val="000000"/>
          <w:sz w:val="28"/>
          <w:szCs w:val="28"/>
        </w:rPr>
        <w:t>документації н</w:t>
      </w:r>
      <w:r w:rsidRPr="00947EDB">
        <w:rPr>
          <w:color w:val="000000"/>
          <w:sz w:val="28"/>
          <w:szCs w:val="28"/>
        </w:rPr>
        <w:t>а будівництв</w:t>
      </w:r>
      <w:r w:rsidR="00947EDB">
        <w:rPr>
          <w:color w:val="000000"/>
          <w:sz w:val="28"/>
          <w:szCs w:val="28"/>
        </w:rPr>
        <w:t>о</w:t>
      </w:r>
      <w:r w:rsidRPr="00947EDB">
        <w:rPr>
          <w:color w:val="000000"/>
          <w:sz w:val="28"/>
          <w:szCs w:val="28"/>
        </w:rPr>
        <w:t xml:space="preserve"> </w:t>
      </w:r>
      <w:proofErr w:type="spellStart"/>
      <w:r w:rsidRPr="00947EDB">
        <w:rPr>
          <w:color w:val="000000"/>
          <w:sz w:val="28"/>
          <w:szCs w:val="28"/>
        </w:rPr>
        <w:t>сміттєсортувального</w:t>
      </w:r>
      <w:proofErr w:type="spellEnd"/>
      <w:r w:rsidRPr="00947EDB">
        <w:rPr>
          <w:color w:val="000000"/>
          <w:sz w:val="28"/>
          <w:szCs w:val="28"/>
        </w:rPr>
        <w:t xml:space="preserve">, </w:t>
      </w:r>
      <w:proofErr w:type="spellStart"/>
      <w:r w:rsidRPr="00947EDB">
        <w:rPr>
          <w:color w:val="000000"/>
          <w:sz w:val="28"/>
          <w:szCs w:val="28"/>
        </w:rPr>
        <w:t>сміттєпереробного</w:t>
      </w:r>
      <w:proofErr w:type="spellEnd"/>
      <w:r w:rsidRPr="00947EDB">
        <w:rPr>
          <w:color w:val="000000"/>
          <w:sz w:val="28"/>
          <w:szCs w:val="28"/>
        </w:rPr>
        <w:t xml:space="preserve"> комплексів, </w:t>
      </w:r>
      <w:r w:rsidRPr="00947EDB">
        <w:rPr>
          <w:sz w:val="28"/>
          <w:szCs w:val="28"/>
        </w:rPr>
        <w:t>сучасних полігонів твердих побутових відходів з отриманим експертним звітом щодо розгляду проектної документації;</w:t>
      </w:r>
    </w:p>
    <w:p w:rsidR="00367875" w:rsidRPr="00367875" w:rsidRDefault="00367875" w:rsidP="00367875">
      <w:pPr>
        <w:ind w:firstLine="709"/>
        <w:jc w:val="both"/>
        <w:rPr>
          <w:sz w:val="28"/>
          <w:szCs w:val="28"/>
        </w:rPr>
      </w:pPr>
      <w:r w:rsidRPr="00367875">
        <w:rPr>
          <w:sz w:val="28"/>
          <w:szCs w:val="28"/>
        </w:rPr>
        <w:t>завірену копію дозволу (декларації) на виконання  будівельних робіт;</w:t>
      </w:r>
    </w:p>
    <w:p w:rsidR="000502B6" w:rsidRPr="003F2F7A" w:rsidRDefault="000502B6" w:rsidP="00367875">
      <w:pPr>
        <w:pStyle w:val="a6"/>
        <w:tabs>
          <w:tab w:val="num" w:pos="0"/>
        </w:tabs>
        <w:rPr>
          <w:szCs w:val="28"/>
        </w:rPr>
      </w:pPr>
      <w:r>
        <w:rPr>
          <w:szCs w:val="28"/>
        </w:rPr>
        <w:lastRenderedPageBreak/>
        <w:tab/>
      </w:r>
      <w:r w:rsidRPr="003F2F7A">
        <w:rPr>
          <w:szCs w:val="28"/>
        </w:rPr>
        <w:t>довідку про відсутність заборгованості з податків, зборів, інших обов’язкових платежів, внесків до фондів загальнообов’язкового соціального страхування та виплати заробітної плати.</w:t>
      </w:r>
    </w:p>
    <w:p w:rsidR="000502B6" w:rsidRPr="003F2F7A" w:rsidRDefault="000502B6" w:rsidP="00367875">
      <w:pPr>
        <w:pStyle w:val="a6"/>
        <w:ind w:firstLine="708"/>
        <w:rPr>
          <w:szCs w:val="28"/>
        </w:rPr>
      </w:pPr>
      <w:r w:rsidRPr="003F2F7A">
        <w:rPr>
          <w:szCs w:val="28"/>
        </w:rPr>
        <w:t xml:space="preserve">Вся документація подається за підписом керівника та головного бухгалтера (для юридичної особи), або за підписом фізичної </w:t>
      </w:r>
      <w:proofErr w:type="spellStart"/>
      <w:r w:rsidRPr="003F2F7A">
        <w:rPr>
          <w:szCs w:val="28"/>
        </w:rPr>
        <w:t>особи-суб</w:t>
      </w:r>
      <w:proofErr w:type="spellEnd"/>
      <w:r w:rsidRPr="003F2F7A">
        <w:rPr>
          <w:szCs w:val="28"/>
          <w:lang w:val="ru-RU"/>
        </w:rPr>
        <w:t>’</w:t>
      </w:r>
      <w:proofErr w:type="spellStart"/>
      <w:r w:rsidRPr="003F2F7A">
        <w:rPr>
          <w:szCs w:val="28"/>
        </w:rPr>
        <w:t>єкта</w:t>
      </w:r>
      <w:proofErr w:type="spellEnd"/>
      <w:r w:rsidRPr="003F2F7A">
        <w:rPr>
          <w:szCs w:val="28"/>
        </w:rPr>
        <w:t xml:space="preserve"> підприємницької діяльності.</w:t>
      </w:r>
    </w:p>
    <w:p w:rsidR="000502B6" w:rsidRPr="005312F6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Конкурсна комісія на засіданні проводить розгляд, обговорення поданих матеріалів, заслуховує</w:t>
      </w:r>
      <w:r>
        <w:rPr>
          <w:szCs w:val="28"/>
        </w:rPr>
        <w:t xml:space="preserve"> суб’єкти господарювання, що подали матеріали для участі у конкурсі (за бажанням суб’єктів господарювання) та</w:t>
      </w:r>
      <w:r w:rsidRPr="003F2F7A">
        <w:rPr>
          <w:szCs w:val="28"/>
        </w:rPr>
        <w:t xml:space="preserve"> приймає </w:t>
      </w:r>
      <w:r>
        <w:rPr>
          <w:szCs w:val="28"/>
        </w:rPr>
        <w:t xml:space="preserve">відповідне </w:t>
      </w:r>
      <w:r w:rsidRPr="003F2F7A">
        <w:rPr>
          <w:szCs w:val="28"/>
        </w:rPr>
        <w:t>рішення</w:t>
      </w:r>
      <w:r>
        <w:rPr>
          <w:szCs w:val="28"/>
        </w:rPr>
        <w:t>. Прете</w:t>
      </w:r>
      <w:r w:rsidRPr="003F2F7A">
        <w:rPr>
          <w:szCs w:val="28"/>
        </w:rPr>
        <w:t xml:space="preserve">ндентам надається право обґрунтування запропонованих ними </w:t>
      </w:r>
      <w:r>
        <w:rPr>
          <w:szCs w:val="28"/>
        </w:rPr>
        <w:t>проектів</w:t>
      </w:r>
      <w:r w:rsidRPr="003F2F7A">
        <w:rPr>
          <w:szCs w:val="28"/>
        </w:rPr>
        <w:t xml:space="preserve">. У разі відсутності на конкурсі представника </w:t>
      </w:r>
      <w:r w:rsidRPr="005312F6">
        <w:rPr>
          <w:szCs w:val="28"/>
        </w:rPr>
        <w:t xml:space="preserve">претендента, комісія </w:t>
      </w:r>
      <w:r>
        <w:rPr>
          <w:szCs w:val="28"/>
        </w:rPr>
        <w:t>відхиля</w:t>
      </w:r>
      <w:r w:rsidRPr="005312F6">
        <w:rPr>
          <w:szCs w:val="28"/>
        </w:rPr>
        <w:t>є подані на конкурс матеріали.</w:t>
      </w:r>
    </w:p>
    <w:p w:rsidR="000502B6" w:rsidRPr="005312F6" w:rsidRDefault="000502B6" w:rsidP="000502B6">
      <w:pPr>
        <w:pStyle w:val="a6"/>
        <w:ind w:firstLine="708"/>
        <w:rPr>
          <w:szCs w:val="28"/>
        </w:rPr>
      </w:pPr>
      <w:r w:rsidRPr="005312F6">
        <w:rPr>
          <w:szCs w:val="28"/>
        </w:rPr>
        <w:t>Визначення переможців конкурсного відбору інвестиційних проектів здійснюється за такими критеріями:</w:t>
      </w:r>
    </w:p>
    <w:p w:rsidR="000502B6" w:rsidRDefault="000502B6" w:rsidP="000502B6">
      <w:pPr>
        <w:ind w:firstLine="709"/>
        <w:jc w:val="both"/>
        <w:rPr>
          <w:sz w:val="28"/>
          <w:szCs w:val="28"/>
        </w:rPr>
      </w:pPr>
      <w:r w:rsidRPr="00427DF8">
        <w:rPr>
          <w:sz w:val="28"/>
          <w:szCs w:val="28"/>
        </w:rPr>
        <w:t>місцезнаходження земельної ділянки має розташовуватись в районі найближчих населених пунктів з загально</w:t>
      </w:r>
      <w:r w:rsidR="002A6525">
        <w:rPr>
          <w:sz w:val="28"/>
          <w:szCs w:val="28"/>
        </w:rPr>
        <w:t>ю кількістю населення не менше 1</w:t>
      </w:r>
      <w:r w:rsidRPr="00427DF8">
        <w:rPr>
          <w:sz w:val="28"/>
          <w:szCs w:val="28"/>
        </w:rPr>
        <w:t xml:space="preserve">50 тис. </w:t>
      </w:r>
      <w:r>
        <w:rPr>
          <w:sz w:val="28"/>
          <w:szCs w:val="28"/>
        </w:rPr>
        <w:t>осіб</w:t>
      </w:r>
      <w:r w:rsidRPr="00427DF8">
        <w:rPr>
          <w:sz w:val="28"/>
          <w:szCs w:val="28"/>
        </w:rPr>
        <w:t>;</w:t>
      </w:r>
    </w:p>
    <w:p w:rsidR="00846A96" w:rsidRPr="00427DF8" w:rsidRDefault="00846A96" w:rsidP="00846A96">
      <w:pPr>
        <w:ind w:firstLine="709"/>
        <w:jc w:val="both"/>
        <w:rPr>
          <w:sz w:val="28"/>
          <w:szCs w:val="28"/>
        </w:rPr>
      </w:pPr>
      <w:r w:rsidRPr="00427DF8">
        <w:rPr>
          <w:sz w:val="28"/>
          <w:szCs w:val="28"/>
        </w:rPr>
        <w:t xml:space="preserve">обсяги збирання твердих побутових відходів для майбутнього </w:t>
      </w:r>
      <w:proofErr w:type="spellStart"/>
      <w:r w:rsidRPr="00427DF8">
        <w:rPr>
          <w:sz w:val="28"/>
          <w:szCs w:val="28"/>
        </w:rPr>
        <w:t>сміттєпереробного</w:t>
      </w:r>
      <w:proofErr w:type="spellEnd"/>
      <w:r w:rsidRPr="00427DF8">
        <w:rPr>
          <w:sz w:val="28"/>
          <w:szCs w:val="28"/>
        </w:rPr>
        <w:t xml:space="preserve"> або </w:t>
      </w:r>
      <w:proofErr w:type="spellStart"/>
      <w:r w:rsidRPr="00427DF8">
        <w:rPr>
          <w:sz w:val="28"/>
          <w:szCs w:val="28"/>
        </w:rPr>
        <w:t>сміттєсортувального</w:t>
      </w:r>
      <w:proofErr w:type="spellEnd"/>
      <w:r w:rsidRPr="00427DF8">
        <w:rPr>
          <w:sz w:val="28"/>
          <w:szCs w:val="28"/>
        </w:rPr>
        <w:t xml:space="preserve"> комплексу мають складати не менше </w:t>
      </w:r>
      <w:r>
        <w:rPr>
          <w:sz w:val="28"/>
          <w:szCs w:val="28"/>
        </w:rPr>
        <w:t>5</w:t>
      </w:r>
      <w:r w:rsidRPr="00427DF8">
        <w:rPr>
          <w:sz w:val="28"/>
          <w:szCs w:val="28"/>
        </w:rPr>
        <w:t>0</w:t>
      </w:r>
      <w:r>
        <w:rPr>
          <w:sz w:val="28"/>
          <w:szCs w:val="28"/>
        </w:rPr>
        <w:t>-70</w:t>
      </w:r>
      <w:r w:rsidRPr="00427DF8">
        <w:rPr>
          <w:sz w:val="28"/>
          <w:szCs w:val="28"/>
        </w:rPr>
        <w:t xml:space="preserve"> тис. тонн/рік</w:t>
      </w:r>
      <w:r>
        <w:rPr>
          <w:sz w:val="28"/>
          <w:szCs w:val="28"/>
        </w:rPr>
        <w:t>;</w:t>
      </w:r>
    </w:p>
    <w:p w:rsidR="000502B6" w:rsidRPr="00427DF8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створення додаткових робочих місць</w:t>
      </w:r>
      <w:r>
        <w:rPr>
          <w:szCs w:val="28"/>
        </w:rPr>
        <w:t>.</w:t>
      </w:r>
    </w:p>
    <w:p w:rsidR="000502B6" w:rsidRPr="00D64FB8" w:rsidRDefault="000502B6" w:rsidP="000502B6">
      <w:pPr>
        <w:pStyle w:val="a6"/>
        <w:ind w:firstLine="708"/>
        <w:rPr>
          <w:color w:val="FF0000"/>
          <w:szCs w:val="28"/>
        </w:rPr>
      </w:pPr>
      <w:r w:rsidRPr="003F2F7A">
        <w:rPr>
          <w:szCs w:val="28"/>
        </w:rPr>
        <w:t>8. Для оголошення пе</w:t>
      </w:r>
      <w:r>
        <w:rPr>
          <w:szCs w:val="28"/>
        </w:rPr>
        <w:t>реможця</w:t>
      </w:r>
      <w:r w:rsidRPr="003F2F7A">
        <w:rPr>
          <w:color w:val="FF0000"/>
          <w:szCs w:val="28"/>
        </w:rPr>
        <w:t xml:space="preserve"> </w:t>
      </w:r>
      <w:r w:rsidRPr="003F2F7A">
        <w:rPr>
          <w:szCs w:val="28"/>
        </w:rPr>
        <w:t xml:space="preserve">на засідання комісії запрошуються всі претенденти, у присутності яких оголошується рішення конкурсної комісії. </w:t>
      </w:r>
    </w:p>
    <w:p w:rsidR="000502B6" w:rsidRPr="003F2F7A" w:rsidRDefault="000502B6" w:rsidP="000502B6">
      <w:pPr>
        <w:ind w:firstLine="708"/>
        <w:jc w:val="both"/>
        <w:rPr>
          <w:sz w:val="28"/>
          <w:szCs w:val="28"/>
        </w:rPr>
      </w:pPr>
      <w:r w:rsidRPr="003F2F7A">
        <w:rPr>
          <w:sz w:val="28"/>
          <w:szCs w:val="28"/>
        </w:rPr>
        <w:t xml:space="preserve">9. Рішення конкурсної комісії </w:t>
      </w:r>
      <w:r>
        <w:rPr>
          <w:sz w:val="28"/>
          <w:szCs w:val="28"/>
        </w:rPr>
        <w:t xml:space="preserve">з визначення переможця </w:t>
      </w:r>
      <w:r w:rsidRPr="003F2F7A">
        <w:rPr>
          <w:sz w:val="28"/>
          <w:szCs w:val="28"/>
        </w:rPr>
        <w:t xml:space="preserve">приймається на засіданні відкритим голосуванням простою більшістю голосів і оформлюється протоколом, що підписується всіма членами комісії. </w:t>
      </w:r>
    </w:p>
    <w:p w:rsidR="000502B6" w:rsidRDefault="000502B6" w:rsidP="000502B6">
      <w:pPr>
        <w:ind w:firstLine="708"/>
        <w:jc w:val="both"/>
        <w:rPr>
          <w:sz w:val="28"/>
          <w:szCs w:val="28"/>
        </w:rPr>
      </w:pPr>
      <w:r w:rsidRPr="003F2F7A">
        <w:rPr>
          <w:sz w:val="28"/>
          <w:szCs w:val="28"/>
        </w:rPr>
        <w:t>Оцінка проектів здійснюється не менш ніж п’ятьма членами комісії.</w:t>
      </w:r>
    </w:p>
    <w:p w:rsidR="00AF1048" w:rsidRPr="003F2F7A" w:rsidRDefault="00AF1048" w:rsidP="000502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разі рівної кількості голосів, голос головуючого на засіданні комісії є вирішальним.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10. Ко</w:t>
      </w:r>
      <w:r>
        <w:rPr>
          <w:szCs w:val="28"/>
        </w:rPr>
        <w:t>нкурсна комісія надає переможцю</w:t>
      </w:r>
      <w:r w:rsidRPr="003F2F7A">
        <w:rPr>
          <w:szCs w:val="28"/>
        </w:rPr>
        <w:t xml:space="preserve"> конкурсу витяг із протоколу</w:t>
      </w:r>
      <w:r>
        <w:rPr>
          <w:szCs w:val="28"/>
        </w:rPr>
        <w:t>.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11. Кошт</w:t>
      </w:r>
      <w:r>
        <w:rPr>
          <w:szCs w:val="28"/>
        </w:rPr>
        <w:t>и надаються суб’єкту господарювання</w:t>
      </w:r>
      <w:r w:rsidRPr="003F2F7A">
        <w:rPr>
          <w:szCs w:val="28"/>
        </w:rPr>
        <w:t xml:space="preserve"> в межах одного бюджетного року</w:t>
      </w:r>
      <w:r>
        <w:rPr>
          <w:szCs w:val="28"/>
        </w:rPr>
        <w:t>. У ра</w:t>
      </w:r>
      <w:r w:rsidRPr="003F2F7A">
        <w:rPr>
          <w:szCs w:val="28"/>
        </w:rPr>
        <w:t xml:space="preserve">зі, коли термін реалізації проекту перевищує один </w:t>
      </w:r>
      <w:r>
        <w:rPr>
          <w:szCs w:val="28"/>
        </w:rPr>
        <w:t>бюджетний рік, питання подальшого фінансування з обласного бюджету</w:t>
      </w:r>
      <w:r w:rsidRPr="003F2F7A">
        <w:rPr>
          <w:szCs w:val="28"/>
        </w:rPr>
        <w:t xml:space="preserve"> розглядається конкурсною комісією в наступному бюджетному році щодо кожного проекту окремо та оформлюється протоколом. Загальний обсяг </w:t>
      </w:r>
      <w:r>
        <w:rPr>
          <w:szCs w:val="28"/>
        </w:rPr>
        <w:t>фінансування інвестиційного проекту</w:t>
      </w:r>
      <w:r w:rsidRPr="003F2F7A">
        <w:rPr>
          <w:szCs w:val="28"/>
        </w:rPr>
        <w:t xml:space="preserve"> в рік не може перевищувати обсяг видатків, передбачених в обласному бюджеті на відповідний період на виконання заходів Програми. </w:t>
      </w:r>
    </w:p>
    <w:p w:rsidR="000502B6" w:rsidRPr="003F2F7A" w:rsidRDefault="000502B6" w:rsidP="000502B6">
      <w:pPr>
        <w:pStyle w:val="a6"/>
        <w:ind w:firstLine="708"/>
        <w:rPr>
          <w:szCs w:val="28"/>
        </w:rPr>
      </w:pPr>
      <w:r w:rsidRPr="003F2F7A">
        <w:rPr>
          <w:szCs w:val="28"/>
        </w:rPr>
        <w:t>1</w:t>
      </w:r>
      <w:r>
        <w:rPr>
          <w:szCs w:val="28"/>
        </w:rPr>
        <w:t>2</w:t>
      </w:r>
      <w:r w:rsidRPr="003F2F7A">
        <w:rPr>
          <w:szCs w:val="28"/>
        </w:rPr>
        <w:t xml:space="preserve">. </w:t>
      </w:r>
      <w:r>
        <w:rPr>
          <w:szCs w:val="28"/>
        </w:rPr>
        <w:t>Суб’єкт господарювання</w:t>
      </w:r>
      <w:r w:rsidRPr="003F2F7A">
        <w:rPr>
          <w:szCs w:val="28"/>
        </w:rPr>
        <w:t>, що отрима</w:t>
      </w:r>
      <w:r>
        <w:rPr>
          <w:szCs w:val="28"/>
        </w:rPr>
        <w:t>в</w:t>
      </w:r>
      <w:r w:rsidRPr="003F2F7A">
        <w:rPr>
          <w:szCs w:val="28"/>
        </w:rPr>
        <w:t xml:space="preserve"> </w:t>
      </w:r>
      <w:r>
        <w:rPr>
          <w:szCs w:val="28"/>
        </w:rPr>
        <w:t>кошти обласного бюджету на реалізацію інвестиційного проекту</w:t>
      </w:r>
      <w:r w:rsidRPr="003F2F7A">
        <w:rPr>
          <w:szCs w:val="28"/>
        </w:rPr>
        <w:t>, пода</w:t>
      </w:r>
      <w:r>
        <w:rPr>
          <w:szCs w:val="28"/>
        </w:rPr>
        <w:t>є</w:t>
      </w:r>
      <w:r w:rsidRPr="003F2F7A">
        <w:rPr>
          <w:szCs w:val="28"/>
        </w:rPr>
        <w:t xml:space="preserve"> щоквартально до 10 числа місяця, що настає за звітним періодом, департаменту </w:t>
      </w:r>
      <w:r>
        <w:rPr>
          <w:szCs w:val="28"/>
        </w:rPr>
        <w:t xml:space="preserve">інфраструктури, розвитку і утримання мережі автомобільних доріг загального користування місцевого значення та житлово-комунального господарства </w:t>
      </w:r>
      <w:r w:rsidRPr="003F2F7A">
        <w:rPr>
          <w:szCs w:val="28"/>
        </w:rPr>
        <w:t xml:space="preserve">облдержадміністрації інформацію щодо виконання показників інвестиційного проекту. </w:t>
      </w:r>
    </w:p>
    <w:p w:rsidR="000502B6" w:rsidRPr="00BD3780" w:rsidRDefault="000502B6" w:rsidP="000502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підсумками бюджетного </w:t>
      </w:r>
      <w:r w:rsidRPr="00BD3780">
        <w:rPr>
          <w:sz w:val="28"/>
          <w:szCs w:val="28"/>
        </w:rPr>
        <w:t xml:space="preserve">року </w:t>
      </w:r>
      <w:r>
        <w:rPr>
          <w:sz w:val="28"/>
          <w:szCs w:val="28"/>
        </w:rPr>
        <w:t>с</w:t>
      </w:r>
      <w:r w:rsidRPr="00BD3780">
        <w:rPr>
          <w:sz w:val="28"/>
          <w:szCs w:val="28"/>
        </w:rPr>
        <w:t>уб’єкт господарювання, що отримав кошти обласного бюджету на реалізацію інвестиційного проекту</w:t>
      </w:r>
      <w:r>
        <w:rPr>
          <w:sz w:val="28"/>
          <w:szCs w:val="28"/>
        </w:rPr>
        <w:t>, звітує перед обласною радою про ефективність використання коштів обласного бюджету.</w:t>
      </w:r>
    </w:p>
    <w:p w:rsidR="00EC3E05" w:rsidRDefault="00EC3E05" w:rsidP="00EC3E05">
      <w:pPr>
        <w:jc w:val="both"/>
        <w:rPr>
          <w:sz w:val="28"/>
          <w:szCs w:val="28"/>
        </w:rPr>
      </w:pPr>
    </w:p>
    <w:p w:rsidR="00EC3E05" w:rsidRDefault="00EC3E05" w:rsidP="00EC3E05">
      <w:pPr>
        <w:jc w:val="both"/>
        <w:rPr>
          <w:sz w:val="28"/>
          <w:szCs w:val="28"/>
        </w:rPr>
      </w:pPr>
    </w:p>
    <w:p w:rsidR="00EC3E05" w:rsidRDefault="00EC3E05" w:rsidP="00EC3E05">
      <w:pPr>
        <w:jc w:val="both"/>
        <w:rPr>
          <w:sz w:val="28"/>
          <w:szCs w:val="28"/>
        </w:rPr>
      </w:pPr>
      <w:r w:rsidRPr="009078BC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ерший заступник голови ради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078BC">
        <w:rPr>
          <w:b/>
          <w:sz w:val="28"/>
          <w:szCs w:val="28"/>
        </w:rPr>
        <w:tab/>
      </w:r>
      <w:r w:rsidRPr="009078BC">
        <w:rPr>
          <w:b/>
          <w:sz w:val="28"/>
          <w:szCs w:val="28"/>
        </w:rPr>
        <w:tab/>
      </w:r>
      <w:r w:rsidRPr="009078B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r w:rsidRPr="009078BC">
        <w:rPr>
          <w:b/>
          <w:sz w:val="28"/>
          <w:szCs w:val="28"/>
        </w:rPr>
        <w:t xml:space="preserve">Й. </w:t>
      </w:r>
      <w:proofErr w:type="spellStart"/>
      <w:r w:rsidRPr="009078BC">
        <w:rPr>
          <w:b/>
          <w:sz w:val="28"/>
          <w:szCs w:val="28"/>
        </w:rPr>
        <w:t>Борто</w:t>
      </w:r>
      <w:proofErr w:type="spellEnd"/>
      <w:r w:rsidR="00925253">
        <w:rPr>
          <w:b/>
          <w:sz w:val="28"/>
          <w:szCs w:val="28"/>
        </w:rPr>
        <w:t xml:space="preserve"> </w:t>
      </w:r>
    </w:p>
    <w:p w:rsidR="00EC3E05" w:rsidRDefault="00EC3E05" w:rsidP="00EC3E05">
      <w:pPr>
        <w:jc w:val="both"/>
        <w:rPr>
          <w:sz w:val="28"/>
          <w:szCs w:val="28"/>
        </w:rPr>
      </w:pPr>
    </w:p>
    <w:p w:rsidR="00EC3E05" w:rsidRDefault="00EC3E05" w:rsidP="00EC3E05">
      <w:pPr>
        <w:jc w:val="both"/>
        <w:rPr>
          <w:sz w:val="28"/>
          <w:szCs w:val="28"/>
        </w:rPr>
      </w:pPr>
    </w:p>
    <w:p w:rsidR="00EC3E05" w:rsidRDefault="00EC3E05" w:rsidP="00EC3E05">
      <w:pPr>
        <w:jc w:val="both"/>
        <w:rPr>
          <w:sz w:val="28"/>
          <w:szCs w:val="28"/>
        </w:rPr>
      </w:pPr>
    </w:p>
    <w:p w:rsidR="00EC3E05" w:rsidRDefault="00EC3E05" w:rsidP="00EC3E05">
      <w:pPr>
        <w:jc w:val="both"/>
        <w:rPr>
          <w:sz w:val="28"/>
          <w:szCs w:val="28"/>
        </w:rPr>
      </w:pPr>
    </w:p>
    <w:sectPr w:rsidR="00EC3E05" w:rsidSect="00356B80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B0D" w:rsidRDefault="006D4B0D" w:rsidP="00356B80">
      <w:r>
        <w:separator/>
      </w:r>
    </w:p>
  </w:endnote>
  <w:endnote w:type="continuationSeparator" w:id="0">
    <w:p w:rsidR="006D4B0D" w:rsidRDefault="006D4B0D" w:rsidP="00356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B0D" w:rsidRDefault="006D4B0D" w:rsidP="00356B80">
      <w:r>
        <w:separator/>
      </w:r>
    </w:p>
  </w:footnote>
  <w:footnote w:type="continuationSeparator" w:id="0">
    <w:p w:rsidR="006D4B0D" w:rsidRDefault="006D4B0D" w:rsidP="00356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2153126"/>
      <w:docPartObj>
        <w:docPartGallery w:val="Page Numbers (Top of Page)"/>
        <w:docPartUnique/>
      </w:docPartObj>
    </w:sdtPr>
    <w:sdtContent>
      <w:p w:rsidR="00356B80" w:rsidRDefault="00794121">
        <w:pPr>
          <w:pStyle w:val="a9"/>
          <w:jc w:val="center"/>
        </w:pPr>
        <w:fldSimple w:instr=" PAGE   \* MERGEFORMAT ">
          <w:r w:rsidR="00771B2A">
            <w:rPr>
              <w:noProof/>
            </w:rPr>
            <w:t>2</w:t>
          </w:r>
        </w:fldSimple>
      </w:p>
    </w:sdtContent>
  </w:sdt>
  <w:p w:rsidR="00356B80" w:rsidRDefault="00356B8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377"/>
    <w:multiLevelType w:val="hybridMultilevel"/>
    <w:tmpl w:val="152479C2"/>
    <w:lvl w:ilvl="0" w:tplc="91FAC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F0231D"/>
    <w:multiLevelType w:val="hybridMultilevel"/>
    <w:tmpl w:val="A1A015DE"/>
    <w:lvl w:ilvl="0" w:tplc="C4381144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C24"/>
    <w:rsid w:val="00025AAA"/>
    <w:rsid w:val="00026052"/>
    <w:rsid w:val="000502B6"/>
    <w:rsid w:val="0012023D"/>
    <w:rsid w:val="001E0378"/>
    <w:rsid w:val="00207BB8"/>
    <w:rsid w:val="00210C8E"/>
    <w:rsid w:val="00224B79"/>
    <w:rsid w:val="0028236E"/>
    <w:rsid w:val="002A6525"/>
    <w:rsid w:val="002B6A0C"/>
    <w:rsid w:val="002C4FA7"/>
    <w:rsid w:val="00327825"/>
    <w:rsid w:val="00340069"/>
    <w:rsid w:val="00356B80"/>
    <w:rsid w:val="00360660"/>
    <w:rsid w:val="00367875"/>
    <w:rsid w:val="003D3990"/>
    <w:rsid w:val="00403A7C"/>
    <w:rsid w:val="004601ED"/>
    <w:rsid w:val="004961D8"/>
    <w:rsid w:val="00527759"/>
    <w:rsid w:val="005B1130"/>
    <w:rsid w:val="005B41C3"/>
    <w:rsid w:val="006053C4"/>
    <w:rsid w:val="006542A9"/>
    <w:rsid w:val="006D4B0D"/>
    <w:rsid w:val="007062A2"/>
    <w:rsid w:val="007102A0"/>
    <w:rsid w:val="007458C7"/>
    <w:rsid w:val="00747408"/>
    <w:rsid w:val="00771B2A"/>
    <w:rsid w:val="00794121"/>
    <w:rsid w:val="007A513F"/>
    <w:rsid w:val="007B09DB"/>
    <w:rsid w:val="00830D99"/>
    <w:rsid w:val="00843E12"/>
    <w:rsid w:val="00846A96"/>
    <w:rsid w:val="008C724C"/>
    <w:rsid w:val="009078BC"/>
    <w:rsid w:val="009102F6"/>
    <w:rsid w:val="00925253"/>
    <w:rsid w:val="0093397D"/>
    <w:rsid w:val="00935297"/>
    <w:rsid w:val="00947EDB"/>
    <w:rsid w:val="00967F3C"/>
    <w:rsid w:val="009718A0"/>
    <w:rsid w:val="0098747A"/>
    <w:rsid w:val="009E49A8"/>
    <w:rsid w:val="00A445F9"/>
    <w:rsid w:val="00A65CC3"/>
    <w:rsid w:val="00A839C7"/>
    <w:rsid w:val="00AF1048"/>
    <w:rsid w:val="00B10AE0"/>
    <w:rsid w:val="00B64FA4"/>
    <w:rsid w:val="00B66D48"/>
    <w:rsid w:val="00C66A51"/>
    <w:rsid w:val="00C75C24"/>
    <w:rsid w:val="00CD2A7E"/>
    <w:rsid w:val="00D41447"/>
    <w:rsid w:val="00DD1744"/>
    <w:rsid w:val="00E167F7"/>
    <w:rsid w:val="00E51251"/>
    <w:rsid w:val="00E615EA"/>
    <w:rsid w:val="00EA11FB"/>
    <w:rsid w:val="00EC3E05"/>
    <w:rsid w:val="00EF54BC"/>
    <w:rsid w:val="00F1588D"/>
    <w:rsid w:val="00F711A1"/>
    <w:rsid w:val="00F83D24"/>
    <w:rsid w:val="00FC0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5C24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rsid w:val="00C75C24"/>
  </w:style>
  <w:style w:type="paragraph" w:styleId="a4">
    <w:name w:val="Balloon Text"/>
    <w:basedOn w:val="a"/>
    <w:link w:val="a5"/>
    <w:uiPriority w:val="99"/>
    <w:semiHidden/>
    <w:unhideWhenUsed/>
    <w:rsid w:val="00C75C2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75C2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502B6"/>
    <w:pPr>
      <w:jc w:val="both"/>
    </w:pPr>
    <w:rPr>
      <w:sz w:val="28"/>
    </w:rPr>
  </w:style>
  <w:style w:type="character" w:customStyle="1" w:styleId="a7">
    <w:name w:val="Основний текст Знак"/>
    <w:basedOn w:val="a0"/>
    <w:link w:val="a6"/>
    <w:rsid w:val="000502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502B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56B8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356B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56B8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356B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2C808-099A-4F9E-B365-67546F739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4970</Words>
  <Characters>2833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</cp:lastModifiedBy>
  <cp:revision>47</cp:revision>
  <cp:lastPrinted>2018-08-27T07:23:00Z</cp:lastPrinted>
  <dcterms:created xsi:type="dcterms:W3CDTF">2017-04-11T13:17:00Z</dcterms:created>
  <dcterms:modified xsi:type="dcterms:W3CDTF">2018-10-04T08:12:00Z</dcterms:modified>
</cp:coreProperties>
</file>